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5" w:rsidRDefault="003145B5" w:rsidP="00EF0B5C">
      <w:pPr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                                             КОПІЯ</w:t>
      </w:r>
    </w:p>
    <w:p w:rsidR="00EF0B5C" w:rsidRPr="00A048BE" w:rsidRDefault="005D76E0" w:rsidP="00EF0B5C">
      <w:pPr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Орільська загальноосвітня школа 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>-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III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ступенів 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</w:t>
      </w:r>
    </w:p>
    <w:p w:rsidR="00EF0B5C" w:rsidRPr="00A048BE" w:rsidRDefault="00EF0B5C" w:rsidP="00EF0B5C">
      <w:pPr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</w:rPr>
      </w:pPr>
      <w:proofErr w:type="spellStart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>Лозівської</w:t>
      </w:r>
      <w:proofErr w:type="spellEnd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>районної</w:t>
      </w:r>
      <w:proofErr w:type="spellEnd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ради </w:t>
      </w:r>
      <w:proofErr w:type="spellStart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>Харківської</w:t>
      </w:r>
      <w:proofErr w:type="spellEnd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>області</w:t>
      </w:r>
      <w:proofErr w:type="spellEnd"/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</w:rPr>
        <w:t xml:space="preserve"> </w:t>
      </w:r>
    </w:p>
    <w:p w:rsidR="00F517B7" w:rsidRPr="00A048BE" w:rsidRDefault="00F517B7" w:rsidP="00EF0B5C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</w:p>
    <w:p w:rsidR="00EF0B5C" w:rsidRPr="00A048BE" w:rsidRDefault="00EF0B5C" w:rsidP="00EF0B5C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НАКАЗ   </w:t>
      </w:r>
    </w:p>
    <w:p w:rsidR="00EF0B5C" w:rsidRPr="00A048BE" w:rsidRDefault="00EF0B5C" w:rsidP="00EF0B5C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</w:rPr>
      </w:pPr>
    </w:p>
    <w:p w:rsidR="00EF0B5C" w:rsidRPr="00A048BE" w:rsidRDefault="005D76E0" w:rsidP="00EF0B5C">
      <w:pPr>
        <w:spacing w:after="0" w:line="240" w:lineRule="auto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12</w:t>
      </w:r>
      <w:r w:rsidR="00F517B7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.09.201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7</w:t>
      </w:r>
      <w:r w:rsidR="00F517B7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                </w:t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ab/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ab/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ab/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ab/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ab/>
        <w:t xml:space="preserve">                         </w:t>
      </w:r>
      <w:r w:rsidR="00A117D4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                </w:t>
      </w:r>
      <w:r w:rsidR="00EF0B5C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</w:rPr>
        <w:t xml:space="preserve"> </w:t>
      </w:r>
      <w:r w:rsidR="00A117D4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№ 78</w:t>
      </w:r>
    </w:p>
    <w:p w:rsidR="00EF0B5C" w:rsidRPr="00A048BE" w:rsidRDefault="00EF0B5C" w:rsidP="00EF0B5C">
      <w:pPr>
        <w:pStyle w:val="1"/>
        <w:rPr>
          <w:color w:val="A6A6A6" w:themeColor="background1" w:themeShade="A6"/>
          <w:szCs w:val="28"/>
        </w:rPr>
      </w:pPr>
    </w:p>
    <w:p w:rsidR="005D76E0" w:rsidRPr="00A048BE" w:rsidRDefault="00EF0B5C" w:rsidP="005D76E0">
      <w:pPr>
        <w:spacing w:after="0" w:line="240" w:lineRule="auto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Про створення атестаційної комісії </w:t>
      </w:r>
      <w:r w:rsidR="00261941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en-US"/>
        </w:rPr>
        <w:t>I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рівня</w:t>
      </w:r>
    </w:p>
    <w:p w:rsidR="005D76E0" w:rsidRPr="00A048BE" w:rsidRDefault="005D76E0" w:rsidP="005D76E0">
      <w:pPr>
        <w:spacing w:after="0" w:line="240" w:lineRule="auto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при Орільській ЗОШ 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en-US"/>
        </w:rPr>
        <w:t>I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>-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en-US"/>
        </w:rPr>
        <w:t>III</w:t>
      </w: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ступенів </w:t>
      </w:r>
    </w:p>
    <w:p w:rsidR="005D76E0" w:rsidRPr="00A048BE" w:rsidRDefault="005D76E0" w:rsidP="005D76E0">
      <w:pPr>
        <w:spacing w:after="0" w:line="240" w:lineRule="auto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Лозівської районної ради  </w:t>
      </w: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та організацію проведення </w:t>
      </w:r>
    </w:p>
    <w:p w:rsidR="005D76E0" w:rsidRPr="00A048BE" w:rsidRDefault="005D76E0" w:rsidP="005D76E0">
      <w:pPr>
        <w:spacing w:after="0"/>
        <w:jc w:val="both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атестації педагогічних працівників </w:t>
      </w:r>
    </w:p>
    <w:p w:rsidR="005D76E0" w:rsidRPr="00A048BE" w:rsidRDefault="005D76E0" w:rsidP="005D76E0">
      <w:pPr>
        <w:spacing w:after="0"/>
        <w:jc w:val="both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у 2017/2018 навчальному  році</w:t>
      </w:r>
    </w:p>
    <w:p w:rsidR="00EF0B5C" w:rsidRPr="00A048BE" w:rsidRDefault="00EF0B5C" w:rsidP="00EF0B5C">
      <w:pPr>
        <w:spacing w:after="0" w:line="240" w:lineRule="auto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</w:p>
    <w:p w:rsidR="005D76E0" w:rsidRPr="00A048BE" w:rsidRDefault="00EF0B5C" w:rsidP="005D76E0">
      <w:pPr>
        <w:spacing w:line="240" w:lineRule="auto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 w:eastAsia="en-US"/>
        </w:rPr>
        <w:t>Відповідно до Типового положення про атестацію педагогічних працівників, затвердженого   наказом    Міністерства   освіти і науки України   від 06.10.2010 № 930,   зареєстрованим     у   Міністерстві    юстиції    України     14.12.2010   за № 1255/18550 (із змінами)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, наказу управління олсвіти, молоді та спорту Лозівської РДА від 12.09.2017 № 399 «Про утворення атестаційної комісії ІІ рівня при управлінні освіти, молоді та спорту Лозівської районної державної адміністрації  та організацію проведення атестації педагогічних працівників та керівних кадрів навчальних закладів у 2017/2018 навчальному  році», з метою стимулювання  цілеспрямованого безперервного   підвищення   рівня   професійної   компетентності педагогічних працівників,  росту  їх  професійної   майстерності, розвитку творчої  ініціативи,  підвищення  престижу й авторитету, забезпечення ефективності навчально-виховного процесу,</w:t>
      </w:r>
    </w:p>
    <w:p w:rsidR="00EF0B5C" w:rsidRPr="00A048BE" w:rsidRDefault="00EF0B5C" w:rsidP="00EF0B5C">
      <w:pPr>
        <w:tabs>
          <w:tab w:val="left" w:pos="0"/>
        </w:tabs>
        <w:jc w:val="both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НАКАЗУЮ:</w:t>
      </w:r>
    </w:p>
    <w:p w:rsidR="00A048BE" w:rsidRPr="007619BF" w:rsidRDefault="00A048BE" w:rsidP="00A950B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Забезпечити організоване проведення атестації педагогічних працівників відповідно до вимог Типового положення про атестацію педагогічних 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працівників, затвердженого наказом Міністерства освіти і науки України від 06.10.10  №  930, зареєстрованим у Міністерстві юстиції України 14.12.2010 за № 1255/18550 (із змінами).</w:t>
      </w:r>
    </w:p>
    <w:p w:rsidR="00A048BE" w:rsidRPr="007619BF" w:rsidRDefault="00A048BE" w:rsidP="00A950B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                                     до 01.04.2018</w:t>
      </w:r>
    </w:p>
    <w:p w:rsidR="00A814EA" w:rsidRPr="007619BF" w:rsidRDefault="00A814EA" w:rsidP="00A814E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Відповідно до п.2.10 Типового положення про атестацію педагогічних працівників, </w:t>
      </w:r>
      <w:r w:rsidR="007619BF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забезпечити проведення атестації вихователів КЗ «Орільського дошкільного навчального закладу (ясла-садок) «Калинка»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</w:t>
      </w:r>
    </w:p>
    <w:p w:rsidR="007619BF" w:rsidRPr="007619BF" w:rsidRDefault="007619BF" w:rsidP="007619BF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                                    до 01.04.2018</w:t>
      </w:r>
    </w:p>
    <w:p w:rsidR="00EF0B5C" w:rsidRPr="007619BF" w:rsidRDefault="004279FE" w:rsidP="00A950B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Затвердити склад</w:t>
      </w:r>
      <w:r w:rsidR="00EF0B5C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атестаційної комісії </w:t>
      </w:r>
      <w:r w:rsidR="00EF0B5C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="00EF0B5C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рівня при </w:t>
      </w:r>
      <w:r w:rsidR="005D76E0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Орільській ЗОШ </w:t>
      </w:r>
      <w:r w:rsidR="005D76E0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="005D76E0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-</w:t>
      </w:r>
      <w:r w:rsidR="005D76E0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III</w:t>
      </w:r>
      <w:r w:rsidR="005D76E0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ступенів </w:t>
      </w:r>
      <w:r w:rsidR="00EF0B5C"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Лозівської районної ради (додаток1)</w:t>
      </w:r>
    </w:p>
    <w:p w:rsidR="005D76E0" w:rsidRPr="00A814EA" w:rsidRDefault="005D76E0" w:rsidP="00A950B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Затвердити графік засідань Атестаційної комісії (додаток </w:t>
      </w:r>
      <w:r w:rsidRPr="00A814EA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2).</w:t>
      </w:r>
    </w:p>
    <w:p w:rsidR="00A950B8" w:rsidRPr="00AC56ED" w:rsidRDefault="00A950B8" w:rsidP="00A950B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lastRenderedPageBreak/>
        <w:t>Затвердити</w:t>
      </w:r>
      <w:r w:rsidRPr="00AC56ED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 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план заходів з організації та проведення атестації педагогічних працівників Атестаційною комісією у 2017-2018 навчальному році (додаток 3).</w:t>
      </w:r>
    </w:p>
    <w:p w:rsidR="00A048BE" w:rsidRPr="00A048BE" w:rsidRDefault="00A048BE" w:rsidP="00A950B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Секретарю Атестаційної комісії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Байбик С.В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.:</w:t>
      </w:r>
    </w:p>
    <w:p w:rsidR="00A048BE" w:rsidRPr="00A048BE" w:rsidRDefault="00A048BE" w:rsidP="00A950B8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Скласти список педагогічних працівників, які атестуються у 2017/2018 навчальному році Атестаційною комісією</w:t>
      </w:r>
      <w:r w:rsidR="00A950B8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="00A950B8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="00A950B8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рівня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</w:t>
      </w:r>
    </w:p>
    <w:p w:rsidR="00A048BE" w:rsidRPr="00A048BE" w:rsidRDefault="00A048BE" w:rsidP="00A048BE">
      <w:pPr>
        <w:pStyle w:val="a3"/>
        <w:shd w:val="clear" w:color="auto" w:fill="FFFFFF"/>
        <w:ind w:left="0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До 18. 10.2017</w:t>
      </w:r>
    </w:p>
    <w:p w:rsidR="005D76E0" w:rsidRPr="00A048BE" w:rsidRDefault="005D76E0" w:rsidP="005D76E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Заступнику директора з НВР Запрій Н.М.</w:t>
      </w:r>
    </w:p>
    <w:p w:rsidR="005D76E0" w:rsidRPr="00A048BE" w:rsidRDefault="003145B5" w:rsidP="005D76E0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7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.1.Провести відповідну організаційно-методичну та роз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rtl/>
          <w:lang w:val="uk-UA" w:bidi="he-IL"/>
        </w:rPr>
        <w:t>׳</w:t>
      </w:r>
      <w:r w:rsidR="00D82015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ясн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ювальну роботу з атестації педагогічних працівників школи.</w:t>
      </w:r>
    </w:p>
    <w:p w:rsidR="005D76E0" w:rsidRPr="00A048BE" w:rsidRDefault="00D82015" w:rsidP="005D76E0">
      <w:pPr>
        <w:pStyle w:val="a3"/>
        <w:numPr>
          <w:ilvl w:val="2"/>
          <w:numId w:val="2"/>
        </w:numPr>
        <w:shd w:val="clear" w:color="auto" w:fill="FFFFFF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–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30.03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.2018</w:t>
      </w:r>
    </w:p>
    <w:p w:rsidR="00A048BE" w:rsidRDefault="003145B5" w:rsidP="00A048BE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7</w:t>
      </w:r>
      <w:r w:rsidR="005D76E0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.2. Організувати проведення відкритих уроків учителів,  що атестуються, в межах роботи шкільних  методичних об'єднаннь.</w:t>
      </w:r>
    </w:p>
    <w:p w:rsidR="00A048BE" w:rsidRPr="00A048BE" w:rsidRDefault="003145B5" w:rsidP="00A048BE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7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.3. </w:t>
      </w:r>
      <w:r w:rsidR="00A048BE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 наслідками атестації підготувати та надати до Атестаційної комісії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II</w:t>
      </w:r>
      <w:r w:rsidR="00A048BE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рівня </w:t>
      </w:r>
      <w:r w:rsidR="00A048BE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для розгляду документи на присвоєння або відповідність раніше присвоєній кваліфікаційній категорії «спеціаліст вищої категорії», педагогічного звання «старший учитель», «учитель –методист», «керівник гуртка – методист» в установленому порядку.</w:t>
      </w:r>
    </w:p>
    <w:p w:rsidR="00A048BE" w:rsidRDefault="00A048BE" w:rsidP="00A048BE">
      <w:pPr>
        <w:pStyle w:val="a3"/>
        <w:shd w:val="clear" w:color="auto" w:fill="FFFFFF"/>
        <w:ind w:left="0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                  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 10 днів до засідання</w:t>
      </w:r>
    </w:p>
    <w:p w:rsidR="00A048BE" w:rsidRPr="00A048BE" w:rsidRDefault="003145B5" w:rsidP="00A048BE">
      <w:pPr>
        <w:pStyle w:val="a3"/>
        <w:shd w:val="clear" w:color="auto" w:fill="FFFFFF"/>
        <w:tabs>
          <w:tab w:val="left" w:pos="-851"/>
          <w:tab w:val="left" w:pos="-709"/>
        </w:tabs>
        <w:ind w:left="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7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.4. </w:t>
      </w:r>
      <w:r w:rsidR="00A048BE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Надати до Атестаційної комісії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рівня </w:t>
      </w:r>
      <w:r w:rsidR="00A048BE"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звітну документацію з атестації педагогічних працівників за встановленою формою.</w:t>
      </w:r>
    </w:p>
    <w:p w:rsidR="005D76E0" w:rsidRPr="00A048BE" w:rsidRDefault="00A048BE" w:rsidP="00A048BE">
      <w:pPr>
        <w:pStyle w:val="a3"/>
        <w:shd w:val="clear" w:color="auto" w:fill="FFFFFF"/>
        <w:tabs>
          <w:tab w:val="left" w:pos="-851"/>
        </w:tabs>
        <w:ind w:left="360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                                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До 15.05.2018</w:t>
      </w:r>
    </w:p>
    <w:p w:rsidR="00EF0B5C" w:rsidRPr="00A048BE" w:rsidRDefault="003145B5" w:rsidP="00A048B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8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.Контроль за виконанням дагного наказу залишаю за собою</w:t>
      </w:r>
    </w:p>
    <w:p w:rsidR="00A048BE" w:rsidRDefault="00A048BE" w:rsidP="005D76E0">
      <w:pPr>
        <w:tabs>
          <w:tab w:val="left" w:pos="0"/>
        </w:tabs>
        <w:jc w:val="both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EF0B5C" w:rsidRPr="00A048BE" w:rsidRDefault="00EF0B5C" w:rsidP="008677B3">
      <w:pPr>
        <w:tabs>
          <w:tab w:val="left" w:pos="0"/>
        </w:tabs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Директор 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школи        </w:t>
      </w:r>
      <w:r w:rsidR="003145B5">
        <w:rPr>
          <w:rFonts w:ascii="Times New Roman" w:hAnsi="Times New Roman"/>
          <w:i/>
          <w:color w:val="A6A6A6" w:themeColor="background1" w:themeShade="A6"/>
          <w:sz w:val="28"/>
          <w:szCs w:val="28"/>
          <w:lang w:val="uk-UA"/>
        </w:rPr>
        <w:t>оригінал підписано</w:t>
      </w:r>
      <w:r w:rsidR="008677B3" w:rsidRPr="008677B3">
        <w:rPr>
          <w:rFonts w:ascii="Times New Roman" w:hAnsi="Times New Roman"/>
          <w:i/>
          <w:color w:val="A6A6A6" w:themeColor="background1" w:themeShade="A6"/>
          <w:sz w:val="28"/>
          <w:szCs w:val="28"/>
          <w:lang w:val="uk-UA"/>
        </w:rPr>
        <w:t xml:space="preserve">  </w:t>
      </w:r>
      <w:r w:rsidR="00A048BE" w:rsidRPr="008677B3">
        <w:rPr>
          <w:rFonts w:ascii="Times New Roman" w:hAnsi="Times New Roman"/>
          <w:i/>
          <w:color w:val="A6A6A6" w:themeColor="background1" w:themeShade="A6"/>
          <w:sz w:val="28"/>
          <w:szCs w:val="28"/>
          <w:lang w:val="uk-UA"/>
        </w:rPr>
        <w:t xml:space="preserve">            </w:t>
      </w:r>
      <w:r w:rsidRPr="008677B3">
        <w:rPr>
          <w:rFonts w:ascii="Times New Roman" w:hAnsi="Times New Roman"/>
          <w:i/>
          <w:color w:val="A6A6A6" w:themeColor="background1" w:themeShade="A6"/>
          <w:sz w:val="28"/>
          <w:szCs w:val="28"/>
          <w:lang w:val="uk-UA"/>
        </w:rPr>
        <w:t xml:space="preserve"> </w:t>
      </w:r>
      <w:r w:rsidRP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В.А. Душко </w:t>
      </w:r>
    </w:p>
    <w:p w:rsidR="003145B5" w:rsidRDefault="003145B5" w:rsidP="003145B5">
      <w:pPr>
        <w:tabs>
          <w:tab w:val="left" w:pos="2850"/>
        </w:tabs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Згідно з оригіналом </w:t>
      </w:r>
    </w:p>
    <w:p w:rsidR="003145B5" w:rsidRDefault="003145B5" w:rsidP="003145B5">
      <w:pPr>
        <w:tabs>
          <w:tab w:val="left" w:pos="2850"/>
        </w:tabs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3145B5" w:rsidRDefault="003145B5" w:rsidP="003145B5">
      <w:pPr>
        <w:tabs>
          <w:tab w:val="left" w:pos="2850"/>
        </w:tabs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Директор школи                                                       В.А. Душко</w:t>
      </w:r>
    </w:p>
    <w:p w:rsidR="003145B5" w:rsidRPr="008677B3" w:rsidRDefault="003145B5" w:rsidP="003145B5">
      <w:pPr>
        <w:tabs>
          <w:tab w:val="left" w:pos="2850"/>
        </w:tabs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12.09.2017</w:t>
      </w:r>
    </w:p>
    <w:p w:rsidR="00A048BE" w:rsidRPr="008677B3" w:rsidRDefault="00A048BE" w:rsidP="00261941">
      <w:pPr>
        <w:spacing w:after="0" w:line="240" w:lineRule="auto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048BE" w:rsidRDefault="00A048BE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8677B3" w:rsidRDefault="008677B3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117D4" w:rsidRDefault="00A117D4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117D4" w:rsidRDefault="00A117D4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117D4" w:rsidRDefault="00A117D4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8677B3" w:rsidRDefault="008677B3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048BE" w:rsidRDefault="00A048BE" w:rsidP="00F12090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048BE" w:rsidRDefault="008677B3" w:rsidP="00A048BE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Д</w:t>
      </w:r>
      <w:r w:rsidR="00A048B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одаток 1</w:t>
      </w:r>
    </w:p>
    <w:p w:rsidR="00A048BE" w:rsidRDefault="00A048BE" w:rsidP="00A048BE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до наказу Орільської ЗОШ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Pr="008677B3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-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III</w:t>
      </w:r>
    </w:p>
    <w:p w:rsidR="00A048BE" w:rsidRDefault="00A048BE" w:rsidP="00A048BE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ступенів Лозівської районної ради </w:t>
      </w:r>
    </w:p>
    <w:p w:rsidR="00A048BE" w:rsidRDefault="00A048BE" w:rsidP="00A048BE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від 12.09.2017 №_____</w:t>
      </w:r>
    </w:p>
    <w:p w:rsidR="00A048BE" w:rsidRPr="00A048BE" w:rsidRDefault="00A048BE" w:rsidP="00A048BE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</w:p>
    <w:p w:rsidR="00C77BA8" w:rsidRPr="004279FE" w:rsidRDefault="00F12090" w:rsidP="00C77BA8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Склад</w:t>
      </w:r>
    </w:p>
    <w:p w:rsidR="00C77BA8" w:rsidRPr="004279FE" w:rsidRDefault="00F12090" w:rsidP="00C77BA8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атестаційної комісії</w:t>
      </w:r>
      <w:r w:rsidR="00C77BA8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</w:t>
      </w:r>
      <w:r w:rsidR="00C77BA8"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</w:t>
      </w:r>
      <w:r w:rsidR="00C77BA8" w:rsidRPr="00A048B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 </w:t>
      </w:r>
      <w:r w:rsidR="00C77BA8"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рівня при</w:t>
      </w:r>
    </w:p>
    <w:p w:rsidR="00C77BA8" w:rsidRPr="007C0526" w:rsidRDefault="00A048BE" w:rsidP="00C77BA8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Орільській ЗОШ </w:t>
      </w:r>
      <w:r w:rsid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</w:t>
      </w:r>
      <w:r w:rsidRP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III</w:t>
      </w:r>
      <w:r w:rsidRP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</w:t>
      </w:r>
      <w:r w:rsid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ступенів Лозівської райлонної ради</w:t>
      </w:r>
    </w:p>
    <w:p w:rsidR="00C77BA8" w:rsidRPr="004279FE" w:rsidRDefault="00C77BA8" w:rsidP="00C77BA8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на 201</w:t>
      </w:r>
      <w:r w:rsid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7</w:t>
      </w: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/201</w:t>
      </w:r>
      <w:r w:rsidR="007C0526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8</w:t>
      </w: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навчальний рік</w:t>
      </w:r>
    </w:p>
    <w:p w:rsidR="007C0526" w:rsidRDefault="00C77BA8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Душко Володимир Анатолійович – голова  атестаційної комісії, директор </w:t>
      </w:r>
      <w:r w:rsidR="007C0526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школи</w:t>
      </w:r>
    </w:p>
    <w:p w:rsidR="00C77BA8" w:rsidRPr="004279FE" w:rsidRDefault="00C77BA8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Запрій Наталія Миколаївна – заступник голови атестаційної комісії,  заступник директора </w:t>
      </w:r>
      <w:r w:rsidR="007C0526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школи </w:t>
      </w: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з навчально-виховної роботи</w:t>
      </w:r>
    </w:p>
    <w:p w:rsidR="00C77BA8" w:rsidRPr="004279FE" w:rsidRDefault="007C0526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Байбик С.В.</w:t>
      </w:r>
      <w:r w:rsidR="00C77BA8"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– секретар  атестаційної комісії,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заступник </w:t>
      </w:r>
      <w:r w:rsidR="008677B3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завідуючого філією</w:t>
      </w:r>
    </w:p>
    <w:p w:rsidR="00C77BA8" w:rsidRPr="004279FE" w:rsidRDefault="0052549E" w:rsidP="00C77BA8">
      <w:pPr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Члени атестаційної комісії</w:t>
      </w:r>
    </w:p>
    <w:p w:rsidR="0052549E" w:rsidRPr="004279FE" w:rsidRDefault="00F517B7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Бершак Інна Сергіївна</w:t>
      </w:r>
      <w:r w:rsidR="0052549E"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– вчитель </w:t>
      </w: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української мови та літератури</w:t>
      </w:r>
    </w:p>
    <w:p w:rsidR="0052549E" w:rsidRPr="004279FE" w:rsidRDefault="00A950B8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Писаренко Ольга Миколаївна</w:t>
      </w:r>
      <w:r w:rsidR="0052549E"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– вчитель </w:t>
      </w:r>
      <w:r w:rsidR="003145B5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біології, хімії</w:t>
      </w:r>
    </w:p>
    <w:p w:rsidR="0052549E" w:rsidRPr="004279FE" w:rsidRDefault="008677B3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Шаповал М.І.</w:t>
      </w:r>
      <w:r w:rsidR="00A950B8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="0052549E"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заступник директора з ВР</w:t>
      </w:r>
    </w:p>
    <w:p w:rsidR="003145B5" w:rsidRDefault="0052549E" w:rsidP="003145B5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4279FE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Чернявська Вікторія Василівна – голова ПК</w:t>
      </w:r>
      <w:r w:rsidR="008677B3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, вчитель трудового навчання</w:t>
      </w:r>
    </w:p>
    <w:p w:rsidR="003145B5" w:rsidRPr="003145B5" w:rsidRDefault="003145B5" w:rsidP="003145B5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Маленко Віта Василівна – завідувач 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КЗ «Орільськ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ий 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дошкільн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ий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ий 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</w:t>
      </w:r>
      <w:r w:rsidRPr="007619BF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(ясла-садок) «Калинка».</w:t>
      </w:r>
    </w:p>
    <w:p w:rsidR="003145B5" w:rsidRPr="003145B5" w:rsidRDefault="003145B5" w:rsidP="003145B5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3145B5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Суховій Світлана Петрівна – з</w:t>
      </w:r>
      <w:proofErr w:type="spellStart"/>
      <w:r w:rsidRPr="003145B5">
        <w:rPr>
          <w:rFonts w:ascii="Times New Roman" w:hAnsi="Times New Roman"/>
          <w:color w:val="A6A6A6" w:themeColor="background1" w:themeShade="A6"/>
          <w:sz w:val="28"/>
          <w:szCs w:val="28"/>
        </w:rPr>
        <w:t>авідувач</w:t>
      </w:r>
      <w:proofErr w:type="spellEnd"/>
      <w:r w:rsidRPr="003145B5">
        <w:rPr>
          <w:rFonts w:ascii="Times New Roman" w:hAnsi="Times New Roman"/>
          <w:color w:val="A6A6A6" w:themeColor="background1" w:themeShade="A6"/>
          <w:sz w:val="28"/>
          <w:szCs w:val="28"/>
        </w:rPr>
        <w:t xml:space="preserve"> навчально-методичного центру </w:t>
      </w:r>
      <w:proofErr w:type="spellStart"/>
      <w:r w:rsidRPr="003145B5">
        <w:rPr>
          <w:rFonts w:ascii="Times New Roman" w:hAnsi="Times New Roman"/>
          <w:color w:val="A6A6A6" w:themeColor="background1" w:themeShade="A6"/>
          <w:sz w:val="28"/>
          <w:szCs w:val="28"/>
        </w:rPr>
        <w:t>психологічної</w:t>
      </w:r>
      <w:proofErr w:type="spellEnd"/>
      <w:r w:rsidRPr="003145B5">
        <w:rPr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3145B5">
        <w:rPr>
          <w:rFonts w:ascii="Times New Roman" w:hAnsi="Times New Roman"/>
          <w:color w:val="A6A6A6" w:themeColor="background1" w:themeShade="A6"/>
          <w:sz w:val="28"/>
          <w:szCs w:val="28"/>
        </w:rPr>
        <w:t>служби</w:t>
      </w:r>
      <w:proofErr w:type="spellEnd"/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lastRenderedPageBreak/>
        <w:t>Додаток 2</w:t>
      </w: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до наказу Орільської ЗОШ 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Pr="008677B3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-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III</w:t>
      </w: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ступенів Лозівської районної ради 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від 12.09.2017 №_____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3145B5" w:rsidRPr="003145B5" w:rsidRDefault="00AC56ED" w:rsidP="00AC56ED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Графік засідань атестаційної комісії 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рівня </w:t>
      </w:r>
    </w:p>
    <w:p w:rsidR="003145B5" w:rsidRDefault="00AC56ED" w:rsidP="00AC56ED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Орільської ЗОШ 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-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en-US"/>
        </w:rPr>
        <w:t>III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 ступенів </w:t>
      </w:r>
    </w:p>
    <w:p w:rsidR="00AC56ED" w:rsidRPr="003145B5" w:rsidRDefault="00AC56ED" w:rsidP="00AC56ED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</w:pP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Лозі</w:t>
      </w:r>
      <w:r w:rsidR="003145B5"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>в</w:t>
      </w:r>
      <w:r w:rsidRPr="003145B5">
        <w:rPr>
          <w:rFonts w:ascii="Times New Roman" w:hAnsi="Times New Roman"/>
          <w:b/>
          <w:color w:val="A6A6A6" w:themeColor="background1" w:themeShade="A6"/>
          <w:sz w:val="28"/>
          <w:szCs w:val="28"/>
          <w:lang w:val="uk-UA"/>
        </w:rPr>
        <w:t xml:space="preserve">ської районної ради Харківської області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C56ED" w:rsidRPr="00AC56ED" w:rsidTr="00B25852">
        <w:tc>
          <w:tcPr>
            <w:tcW w:w="4219" w:type="dxa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  <w:sz w:val="26"/>
                <w:szCs w:val="26"/>
              </w:rPr>
            </w:pPr>
            <w:r w:rsidRPr="00AC56ED">
              <w:rPr>
                <w:b/>
                <w:color w:val="A6A6A6" w:themeColor="background1" w:themeShade="A6"/>
                <w:sz w:val="26"/>
                <w:szCs w:val="26"/>
              </w:rPr>
              <w:t>Дата проведення засідання</w:t>
            </w:r>
          </w:p>
        </w:tc>
        <w:tc>
          <w:tcPr>
            <w:tcW w:w="5352" w:type="dxa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  <w:sz w:val="26"/>
                <w:szCs w:val="26"/>
              </w:rPr>
            </w:pPr>
            <w:r w:rsidRPr="00AC56ED">
              <w:rPr>
                <w:b/>
                <w:color w:val="A6A6A6" w:themeColor="background1" w:themeShade="A6"/>
                <w:sz w:val="26"/>
                <w:szCs w:val="26"/>
              </w:rPr>
              <w:t>Зміст роботи</w:t>
            </w:r>
          </w:p>
        </w:tc>
      </w:tr>
      <w:tr w:rsidR="00AC56ED" w:rsidRPr="00AC56ED" w:rsidTr="00B25852">
        <w:tc>
          <w:tcPr>
            <w:tcW w:w="4219" w:type="dxa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20.09.2017</w:t>
            </w:r>
          </w:p>
        </w:tc>
        <w:tc>
          <w:tcPr>
            <w:tcW w:w="5352" w:type="dxa"/>
          </w:tcPr>
          <w:p w:rsidR="00AC56ED" w:rsidRPr="008677B3" w:rsidRDefault="00AC56ED" w:rsidP="00B258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Розподіл функціональних обов’язків між членами атестаційної комісії;</w:t>
            </w:r>
          </w:p>
          <w:p w:rsidR="00AC56ED" w:rsidRPr="008677B3" w:rsidRDefault="00AC56ED" w:rsidP="00B258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Планування роботи атестаційної комісії;</w:t>
            </w:r>
          </w:p>
          <w:p w:rsidR="00AC56ED" w:rsidRPr="008677B3" w:rsidRDefault="00AC56ED" w:rsidP="00B25852">
            <w:pPr>
              <w:pStyle w:val="a6"/>
              <w:numPr>
                <w:ilvl w:val="0"/>
                <w:numId w:val="3"/>
              </w:numPr>
              <w:spacing w:after="0"/>
              <w:ind w:left="340"/>
              <w:rPr>
                <w:b/>
                <w:color w:val="A6A6A6" w:themeColor="background1" w:themeShade="A6"/>
              </w:rPr>
            </w:pPr>
            <w:r w:rsidRPr="008677B3">
              <w:rPr>
                <w:color w:val="A6A6A6" w:themeColor="background1" w:themeShade="A6"/>
              </w:rPr>
              <w:t>Складання графіку атестації</w:t>
            </w:r>
          </w:p>
          <w:p w:rsidR="00AC56ED" w:rsidRPr="008677B3" w:rsidRDefault="00AC56ED" w:rsidP="00B25852">
            <w:pPr>
              <w:pStyle w:val="a6"/>
              <w:numPr>
                <w:ilvl w:val="0"/>
                <w:numId w:val="3"/>
              </w:numPr>
              <w:spacing w:after="0"/>
              <w:ind w:left="340"/>
              <w:rPr>
                <w:b/>
                <w:color w:val="A6A6A6" w:themeColor="background1" w:themeShade="A6"/>
              </w:rPr>
            </w:pPr>
            <w:r w:rsidRPr="008677B3">
              <w:rPr>
                <w:color w:val="A6A6A6" w:themeColor="background1" w:themeShade="A6"/>
              </w:rPr>
              <w:t>Організаційні питання атестації</w:t>
            </w:r>
          </w:p>
        </w:tc>
      </w:tr>
      <w:tr w:rsidR="00AC56ED" w:rsidRPr="00AC56ED" w:rsidTr="00B25852">
        <w:tc>
          <w:tcPr>
            <w:tcW w:w="4219" w:type="dxa"/>
          </w:tcPr>
          <w:p w:rsidR="00AC56ED" w:rsidRPr="00AC56ED" w:rsidRDefault="00AC56ED" w:rsidP="00AC56ED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19.10 2017</w:t>
            </w:r>
          </w:p>
        </w:tc>
        <w:tc>
          <w:tcPr>
            <w:tcW w:w="5352" w:type="dxa"/>
          </w:tcPr>
          <w:p w:rsidR="008677B3" w:rsidRPr="008677B3" w:rsidRDefault="00AC56ED" w:rsidP="008677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Розгля</w:t>
            </w:r>
            <w:r w:rsidR="008677B3"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д поданих до комісії документів</w:t>
            </w:r>
          </w:p>
          <w:p w:rsidR="00AC56ED" w:rsidRPr="008677B3" w:rsidRDefault="00AC56ED" w:rsidP="008677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Співбесіда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з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педагогічними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працівниками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з приводу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складання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індивідуального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плану </w:t>
            </w:r>
            <w:proofErr w:type="spellStart"/>
            <w:proofErr w:type="gram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</w:t>
            </w:r>
            <w:proofErr w:type="gram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ідготовки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і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проходження</w:t>
            </w:r>
            <w:proofErr w:type="spellEnd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 </w:t>
            </w:r>
            <w:proofErr w:type="spellStart"/>
            <w:r w:rsidRPr="008677B3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атестації</w:t>
            </w:r>
            <w:proofErr w:type="spellEnd"/>
          </w:p>
        </w:tc>
      </w:tr>
      <w:tr w:rsidR="00AC56ED" w:rsidRPr="00AC56ED" w:rsidTr="00B25852">
        <w:tc>
          <w:tcPr>
            <w:tcW w:w="4219" w:type="dxa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листопад - березень</w:t>
            </w:r>
          </w:p>
        </w:tc>
        <w:tc>
          <w:tcPr>
            <w:tcW w:w="5352" w:type="dxa"/>
          </w:tcPr>
          <w:p w:rsidR="00AC56ED" w:rsidRPr="008677B3" w:rsidRDefault="00AC56ED" w:rsidP="00B25852">
            <w:pPr>
              <w:pStyle w:val="a6"/>
              <w:numPr>
                <w:ilvl w:val="0"/>
                <w:numId w:val="6"/>
              </w:numPr>
              <w:spacing w:after="0"/>
              <w:ind w:left="283"/>
              <w:rPr>
                <w:color w:val="A6A6A6" w:themeColor="background1" w:themeShade="A6"/>
              </w:rPr>
            </w:pPr>
            <w:r w:rsidRPr="008677B3">
              <w:rPr>
                <w:color w:val="A6A6A6" w:themeColor="background1" w:themeShade="A6"/>
              </w:rPr>
              <w:t>Хід вивчення системи роботи вчителів, які атестуються</w:t>
            </w:r>
          </w:p>
          <w:p w:rsidR="00AC56ED" w:rsidRPr="008677B3" w:rsidRDefault="00AC56ED" w:rsidP="00B25852">
            <w:pPr>
              <w:pStyle w:val="a6"/>
              <w:numPr>
                <w:ilvl w:val="0"/>
                <w:numId w:val="6"/>
              </w:numPr>
              <w:spacing w:after="0"/>
              <w:ind w:left="283"/>
              <w:rPr>
                <w:color w:val="A6A6A6" w:themeColor="background1" w:themeShade="A6"/>
              </w:rPr>
            </w:pPr>
            <w:r w:rsidRPr="008677B3">
              <w:rPr>
                <w:color w:val="A6A6A6" w:themeColor="background1" w:themeShade="A6"/>
              </w:rPr>
              <w:t>Вироблення рекомендацій для окремих педагогів, які атестуються</w:t>
            </w:r>
          </w:p>
        </w:tc>
      </w:tr>
      <w:tr w:rsidR="00AC56ED" w:rsidRPr="00A117D4" w:rsidTr="00B25852">
        <w:tc>
          <w:tcPr>
            <w:tcW w:w="4219" w:type="dxa"/>
          </w:tcPr>
          <w:p w:rsidR="00AC56ED" w:rsidRPr="00AC56ED" w:rsidRDefault="00AC56ED" w:rsidP="00AC56ED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 xml:space="preserve">Березень 2018 року </w:t>
            </w:r>
          </w:p>
        </w:tc>
        <w:tc>
          <w:tcPr>
            <w:tcW w:w="5352" w:type="dxa"/>
          </w:tcPr>
          <w:p w:rsidR="00AC56ED" w:rsidRPr="008677B3" w:rsidRDefault="00AC56ED" w:rsidP="00B25852">
            <w:pPr>
              <w:pStyle w:val="a6"/>
              <w:numPr>
                <w:ilvl w:val="0"/>
                <w:numId w:val="5"/>
              </w:numPr>
              <w:spacing w:after="0"/>
              <w:ind w:left="283"/>
              <w:rPr>
                <w:b/>
                <w:color w:val="A6A6A6" w:themeColor="background1" w:themeShade="A6"/>
              </w:rPr>
            </w:pPr>
            <w:r w:rsidRPr="008677B3">
              <w:rPr>
                <w:color w:val="A6A6A6" w:themeColor="background1" w:themeShade="A6"/>
              </w:rPr>
              <w:t>Засідання атестаційної комісії   з розгляду питань прийняття рішень про присвоєння кваліфікаційних категорій (відповідність раніше присвоєним педагогічним категоріям) присвоєння педагогічних звань, порушення клопотання перед атестаційними комісіями вищого рівня.</w:t>
            </w:r>
          </w:p>
        </w:tc>
      </w:tr>
    </w:tbl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8677B3" w:rsidRPr="00AC56ED" w:rsidRDefault="008677B3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>Додаток 3</w:t>
      </w: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до наказу Орільської ЗОШ 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</w:rPr>
        <w:t>-</w:t>
      </w: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en-US"/>
        </w:rPr>
        <w:t>III</w:t>
      </w:r>
    </w:p>
    <w:p w:rsidR="00AC56ED" w:rsidRPr="00AC56ED" w:rsidRDefault="00AC56ED" w:rsidP="00AC56ED">
      <w:pPr>
        <w:spacing w:after="0" w:line="240" w:lineRule="auto"/>
        <w:ind w:left="4820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ступенів Лозівської районної ради 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  <w:t xml:space="preserve">                                       від 12.09.2017 №_____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val="uk-UA"/>
        </w:rPr>
      </w:pP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План заходів  з організації проведення атестації 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педагогічних працівників  </w:t>
      </w:r>
      <w:r w:rsidRPr="00261941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>атестаційно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>ю</w:t>
      </w:r>
      <w:r w:rsidRPr="00261941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комісі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>єю</w:t>
      </w:r>
      <w:r w:rsidRPr="00261941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І рівня </w:t>
      </w:r>
    </w:p>
    <w:p w:rsidR="00AC56ED" w:rsidRPr="00AC56ED" w:rsidRDefault="00AC56ED" w:rsidP="00AC56ED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</w:pP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Орільської ЗОШ 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en-US"/>
        </w:rPr>
        <w:t>I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>-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en-US"/>
        </w:rPr>
        <w:t>III</w:t>
      </w:r>
      <w:r w:rsidRPr="00AC56ED">
        <w:rPr>
          <w:rFonts w:ascii="Times New Roman" w:hAnsi="Times New Roman"/>
          <w:b/>
          <w:bCs/>
          <w:color w:val="A6A6A6" w:themeColor="background1" w:themeShade="A6"/>
          <w:sz w:val="28"/>
          <w:szCs w:val="28"/>
          <w:lang w:val="uk-UA"/>
        </w:rPr>
        <w:t xml:space="preserve"> ступенів Лозівської районної ради Харківської області  на 2017/2018 навчальний рік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83"/>
        <w:gridCol w:w="1464"/>
        <w:gridCol w:w="2788"/>
      </w:tblGrid>
      <w:tr w:rsidR="00AC56ED" w:rsidRPr="00AC56ED" w:rsidTr="00AC56ED">
        <w:tc>
          <w:tcPr>
            <w:tcW w:w="709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№ з/п</w:t>
            </w:r>
          </w:p>
        </w:tc>
        <w:tc>
          <w:tcPr>
            <w:tcW w:w="4583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 xml:space="preserve">Зміст засідання </w:t>
            </w:r>
          </w:p>
        </w:tc>
        <w:tc>
          <w:tcPr>
            <w:tcW w:w="1464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 xml:space="preserve">Термін  </w:t>
            </w:r>
          </w:p>
        </w:tc>
        <w:tc>
          <w:tcPr>
            <w:tcW w:w="2788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 xml:space="preserve">Відповідальний </w:t>
            </w:r>
          </w:p>
        </w:tc>
      </w:tr>
      <w:tr w:rsidR="00AC56ED" w:rsidRPr="00AC56ED" w:rsidTr="00AC56ED">
        <w:tc>
          <w:tcPr>
            <w:tcW w:w="709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Розподіл функціональних обов’язків між членами атестаційної комісії;</w:t>
            </w:r>
          </w:p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Затвердження плану роботи атестаційної комісії;</w:t>
            </w:r>
          </w:p>
          <w:p w:rsidR="00AC56ED" w:rsidRPr="00AC56ED" w:rsidRDefault="00AC56ED" w:rsidP="00AC56ED">
            <w:pPr>
              <w:pStyle w:val="a6"/>
              <w:numPr>
                <w:ilvl w:val="0"/>
                <w:numId w:val="3"/>
              </w:numPr>
              <w:spacing w:after="0"/>
              <w:ind w:left="340"/>
              <w:rPr>
                <w:b/>
                <w:color w:val="A6A6A6" w:themeColor="background1" w:themeShade="A6"/>
              </w:rPr>
            </w:pPr>
            <w:r w:rsidRPr="00AC56ED">
              <w:rPr>
                <w:color w:val="A6A6A6" w:themeColor="background1" w:themeShade="A6"/>
              </w:rPr>
              <w:t>Організаційні питання  (умови атестації)</w:t>
            </w:r>
          </w:p>
        </w:tc>
        <w:tc>
          <w:tcPr>
            <w:tcW w:w="1464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20.09.2017</w:t>
            </w:r>
          </w:p>
        </w:tc>
        <w:tc>
          <w:tcPr>
            <w:tcW w:w="2788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Голова атестаційної комісії</w:t>
            </w:r>
          </w:p>
        </w:tc>
      </w:tr>
      <w:tr w:rsidR="00AC56ED" w:rsidRPr="00AC56ED" w:rsidTr="00AC56ED">
        <w:tc>
          <w:tcPr>
            <w:tcW w:w="709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 xml:space="preserve">Розгляд поданих до комісії документів; </w:t>
            </w:r>
          </w:p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>затвердження графіку проведення атестації;</w:t>
            </w:r>
          </w:p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Співбесіда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з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педагогічними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працівниками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з приводу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складання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індивідуального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плану </w:t>
            </w:r>
            <w:proofErr w:type="spellStart"/>
            <w:proofErr w:type="gram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</w:t>
            </w:r>
            <w:proofErr w:type="gram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ідготовки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і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проходження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Жовтень 2017</w:t>
            </w:r>
          </w:p>
        </w:tc>
        <w:tc>
          <w:tcPr>
            <w:tcW w:w="2788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Голова атестаціної комісії</w:t>
            </w:r>
          </w:p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Члени атестаційної комісії</w:t>
            </w:r>
          </w:p>
        </w:tc>
      </w:tr>
      <w:tr w:rsidR="00AC56ED" w:rsidRPr="00AC56ED" w:rsidTr="00AC56ED">
        <w:tc>
          <w:tcPr>
            <w:tcW w:w="709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AC56ED" w:rsidRPr="00AC56ED" w:rsidRDefault="00AC56ED" w:rsidP="00AC56ED">
            <w:pPr>
              <w:pStyle w:val="a6"/>
              <w:numPr>
                <w:ilvl w:val="0"/>
                <w:numId w:val="3"/>
              </w:numPr>
              <w:spacing w:after="0"/>
              <w:ind w:left="383"/>
              <w:rPr>
                <w:color w:val="A6A6A6" w:themeColor="background1" w:themeShade="A6"/>
              </w:rPr>
            </w:pPr>
            <w:r w:rsidRPr="00AC56ED">
              <w:rPr>
                <w:color w:val="A6A6A6" w:themeColor="background1" w:themeShade="A6"/>
              </w:rPr>
              <w:t>Хід вивчення системи роботи вчителів, які атестуються членами атестаційної комісії</w:t>
            </w:r>
          </w:p>
          <w:p w:rsidR="00AC56ED" w:rsidRPr="00AC56ED" w:rsidRDefault="00AC56ED" w:rsidP="00AC56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Вироблення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рекомендацій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для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окремих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педагогів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які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атестуються</w:t>
            </w:r>
            <w:proofErr w:type="spellEnd"/>
            <w:r w:rsidRPr="00AC56ED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uk-UA"/>
              </w:rPr>
              <w:t xml:space="preserve"> (обмін думками про відвідані уроки і позакласні заходи)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AC56ED" w:rsidRPr="00AC56ED" w:rsidRDefault="00AC56ED" w:rsidP="00AC56ED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Лютий 2018</w:t>
            </w:r>
          </w:p>
        </w:tc>
        <w:tc>
          <w:tcPr>
            <w:tcW w:w="2788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Голова атестаціної комісії</w:t>
            </w:r>
          </w:p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Члени атестаційної комісії</w:t>
            </w:r>
          </w:p>
        </w:tc>
      </w:tr>
      <w:tr w:rsidR="00AC56ED" w:rsidRPr="00A117D4" w:rsidTr="00AC56ED">
        <w:tc>
          <w:tcPr>
            <w:tcW w:w="709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AC56ED" w:rsidRPr="00AC56ED" w:rsidRDefault="00AC56ED" w:rsidP="00AC56ED">
            <w:pPr>
              <w:pStyle w:val="a6"/>
              <w:numPr>
                <w:ilvl w:val="0"/>
                <w:numId w:val="3"/>
              </w:numPr>
              <w:spacing w:after="0"/>
              <w:ind w:left="383"/>
              <w:rPr>
                <w:color w:val="A6A6A6" w:themeColor="background1" w:themeShade="A6"/>
              </w:rPr>
            </w:pPr>
            <w:r w:rsidRPr="00AC56ED">
              <w:rPr>
                <w:color w:val="A6A6A6" w:themeColor="background1" w:themeShade="A6"/>
              </w:rPr>
              <w:t>Атестація педагогічних працівників, прийняття рішень</w:t>
            </w:r>
          </w:p>
          <w:p w:rsidR="00AC56ED" w:rsidRPr="00AC56ED" w:rsidRDefault="00AC56ED" w:rsidP="00AC56ED">
            <w:pPr>
              <w:pStyle w:val="a6"/>
              <w:numPr>
                <w:ilvl w:val="0"/>
                <w:numId w:val="3"/>
              </w:numPr>
              <w:spacing w:after="0"/>
              <w:ind w:left="383"/>
              <w:rPr>
                <w:color w:val="A6A6A6" w:themeColor="background1" w:themeShade="A6"/>
              </w:rPr>
            </w:pPr>
            <w:r w:rsidRPr="00AC56ED">
              <w:rPr>
                <w:color w:val="A6A6A6" w:themeColor="background1" w:themeShade="A6"/>
              </w:rPr>
              <w:t>Оформлення атестаційних листів. Ознайомлення педагогічних працівників з рішенням АК (під підпис)</w:t>
            </w:r>
          </w:p>
        </w:tc>
        <w:tc>
          <w:tcPr>
            <w:tcW w:w="1464" w:type="dxa"/>
            <w:shd w:val="clear" w:color="auto" w:fill="auto"/>
          </w:tcPr>
          <w:p w:rsidR="00AC56ED" w:rsidRPr="00AC56ED" w:rsidRDefault="00AC56ED" w:rsidP="00AC56ED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 xml:space="preserve">Березень 2018 </w:t>
            </w:r>
          </w:p>
        </w:tc>
        <w:tc>
          <w:tcPr>
            <w:tcW w:w="2788" w:type="dxa"/>
            <w:shd w:val="clear" w:color="auto" w:fill="auto"/>
          </w:tcPr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Секретар атестаційної комісії</w:t>
            </w:r>
          </w:p>
          <w:p w:rsidR="00AC56ED" w:rsidRPr="00AC56ED" w:rsidRDefault="00AC56ED" w:rsidP="00B25852">
            <w:pPr>
              <w:pStyle w:val="a6"/>
              <w:spacing w:after="0"/>
              <w:jc w:val="center"/>
              <w:rPr>
                <w:b/>
                <w:color w:val="A6A6A6" w:themeColor="background1" w:themeShade="A6"/>
              </w:rPr>
            </w:pPr>
            <w:r w:rsidRPr="00AC56ED">
              <w:rPr>
                <w:b/>
                <w:color w:val="A6A6A6" w:themeColor="background1" w:themeShade="A6"/>
              </w:rPr>
              <w:t>Члени атестаційної комісії</w:t>
            </w:r>
          </w:p>
        </w:tc>
      </w:tr>
    </w:tbl>
    <w:p w:rsidR="00AC56ED" w:rsidRPr="00AC56ED" w:rsidRDefault="00AC56ED" w:rsidP="00AC56ED">
      <w:pPr>
        <w:pStyle w:val="a6"/>
        <w:spacing w:after="0"/>
        <w:jc w:val="center"/>
        <w:rPr>
          <w:b/>
          <w:color w:val="A6A6A6" w:themeColor="background1" w:themeShade="A6"/>
          <w:sz w:val="26"/>
          <w:szCs w:val="26"/>
        </w:rPr>
      </w:pPr>
    </w:p>
    <w:p w:rsidR="00AC56ED" w:rsidRP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p w:rsidR="00AC56ED" w:rsidRPr="004279FE" w:rsidRDefault="00AC56ED" w:rsidP="00C77BA8">
      <w:pPr>
        <w:rPr>
          <w:rFonts w:ascii="Times New Roman" w:hAnsi="Times New Roman"/>
          <w:color w:val="A6A6A6" w:themeColor="background1" w:themeShade="A6"/>
          <w:sz w:val="28"/>
          <w:szCs w:val="28"/>
          <w:lang w:val="uk-UA"/>
        </w:rPr>
      </w:pPr>
    </w:p>
    <w:sectPr w:rsidR="00AC56ED" w:rsidRPr="004279FE" w:rsidSect="00A048B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B86"/>
    <w:multiLevelType w:val="hybridMultilevel"/>
    <w:tmpl w:val="9A88D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A6A8C"/>
    <w:multiLevelType w:val="hybridMultilevel"/>
    <w:tmpl w:val="830A8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4380E"/>
    <w:multiLevelType w:val="hybridMultilevel"/>
    <w:tmpl w:val="85AC7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627E"/>
    <w:multiLevelType w:val="multilevel"/>
    <w:tmpl w:val="84204D56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56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0" w:hanging="2160"/>
      </w:pPr>
      <w:rPr>
        <w:rFonts w:hint="default"/>
      </w:rPr>
    </w:lvl>
  </w:abstractNum>
  <w:abstractNum w:abstractNumId="4">
    <w:nsid w:val="56CF01A4"/>
    <w:multiLevelType w:val="hybridMultilevel"/>
    <w:tmpl w:val="39F01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14878"/>
    <w:multiLevelType w:val="multilevel"/>
    <w:tmpl w:val="08AA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A"/>
    <w:rsid w:val="000B26B6"/>
    <w:rsid w:val="001716BA"/>
    <w:rsid w:val="00180472"/>
    <w:rsid w:val="00261941"/>
    <w:rsid w:val="002D2096"/>
    <w:rsid w:val="003145B5"/>
    <w:rsid w:val="004279FE"/>
    <w:rsid w:val="00460BA8"/>
    <w:rsid w:val="004F1713"/>
    <w:rsid w:val="0052549E"/>
    <w:rsid w:val="005D76E0"/>
    <w:rsid w:val="00684E63"/>
    <w:rsid w:val="007619BF"/>
    <w:rsid w:val="00784E4F"/>
    <w:rsid w:val="007C0526"/>
    <w:rsid w:val="008677B3"/>
    <w:rsid w:val="00A048BE"/>
    <w:rsid w:val="00A117D4"/>
    <w:rsid w:val="00A814EA"/>
    <w:rsid w:val="00A950B8"/>
    <w:rsid w:val="00AC56ED"/>
    <w:rsid w:val="00BC7312"/>
    <w:rsid w:val="00C77BA8"/>
    <w:rsid w:val="00D468B3"/>
    <w:rsid w:val="00D82015"/>
    <w:rsid w:val="00ED6082"/>
    <w:rsid w:val="00EF0B5C"/>
    <w:rsid w:val="00F12090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0B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B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F0B5C"/>
    <w:pPr>
      <w:ind w:left="720"/>
      <w:contextualSpacing/>
    </w:pPr>
  </w:style>
  <w:style w:type="paragraph" w:styleId="a4">
    <w:name w:val="Title"/>
    <w:basedOn w:val="a"/>
    <w:link w:val="a5"/>
    <w:qFormat/>
    <w:rsid w:val="005D76E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5D76E0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6">
    <w:name w:val="Body Text"/>
    <w:basedOn w:val="a"/>
    <w:link w:val="a7"/>
    <w:rsid w:val="00AC56ED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C56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0B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B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F0B5C"/>
    <w:pPr>
      <w:ind w:left="720"/>
      <w:contextualSpacing/>
    </w:pPr>
  </w:style>
  <w:style w:type="paragraph" w:styleId="a4">
    <w:name w:val="Title"/>
    <w:basedOn w:val="a"/>
    <w:link w:val="a5"/>
    <w:qFormat/>
    <w:rsid w:val="005D76E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5D76E0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6">
    <w:name w:val="Body Text"/>
    <w:basedOn w:val="a"/>
    <w:link w:val="a7"/>
    <w:rsid w:val="00AC56ED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C56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2A78-FDB0-4B22-9DE5-D083DB92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2017-10-04T16:18:00Z</cp:lastPrinted>
  <dcterms:created xsi:type="dcterms:W3CDTF">2017-11-08T13:06:00Z</dcterms:created>
  <dcterms:modified xsi:type="dcterms:W3CDTF">2017-11-08T13:06:00Z</dcterms:modified>
</cp:coreProperties>
</file>